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B0" w:rsidRDefault="00906B52">
      <w:pPr>
        <w:spacing w:after="14"/>
        <w:ind w:left="13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39824" cy="609600"/>
            <wp:effectExtent l="0" t="0" r="0" b="0"/>
            <wp:docPr id="4469" name="Picture 4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" name="Picture 44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735B0" w:rsidRDefault="00906B52">
      <w:pPr>
        <w:spacing w:after="0"/>
        <w:ind w:left="305"/>
      </w:pPr>
      <w:r>
        <w:rPr>
          <w:b/>
          <w:color w:val="DC3B33"/>
          <w:sz w:val="32"/>
        </w:rPr>
        <w:t xml:space="preserve">CONCORSO STRAORDINARIO DOCENTI </w:t>
      </w:r>
      <w:r>
        <w:rPr>
          <w:b/>
          <w:sz w:val="32"/>
        </w:rPr>
        <w:t>SCUOLA PRIMARIA E DELL’INFANZIA</w:t>
      </w:r>
      <w:r>
        <w:rPr>
          <w:b/>
          <w:color w:val="DC3B33"/>
          <w:sz w:val="32"/>
        </w:rPr>
        <w:t xml:space="preserve"> </w:t>
      </w:r>
    </w:p>
    <w:p w:rsidR="008735B0" w:rsidRDefault="00906B52">
      <w:pPr>
        <w:spacing w:after="0"/>
        <w:ind w:left="175"/>
      </w:pPr>
      <w:r>
        <w:rPr>
          <w:b/>
          <w:color w:val="535353"/>
          <w:sz w:val="27"/>
        </w:rPr>
        <w:t xml:space="preserve">Il bando è stato pubblicato in Gazzetta Ufficiale. </w:t>
      </w:r>
      <w:r>
        <w:rPr>
          <w:b/>
          <w:color w:val="DC3B33"/>
          <w:sz w:val="27"/>
        </w:rPr>
        <w:t xml:space="preserve">Domande: dal 12 novembre al 12 dicembre </w:t>
      </w:r>
    </w:p>
    <w:p w:rsidR="008735B0" w:rsidRDefault="00906B52">
      <w:pPr>
        <w:spacing w:after="0"/>
        <w:ind w:left="87"/>
        <w:jc w:val="center"/>
      </w:pPr>
      <w:r>
        <w:rPr>
          <w:b/>
          <w:color w:val="DC3B33"/>
          <w:sz w:val="16"/>
        </w:rPr>
        <w:t xml:space="preserve"> </w:t>
      </w:r>
    </w:p>
    <w:tbl>
      <w:tblPr>
        <w:tblStyle w:val="TableGrid"/>
        <w:tblW w:w="10621" w:type="dxa"/>
        <w:tblInd w:w="61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68"/>
        <w:gridCol w:w="8056"/>
        <w:gridCol w:w="2319"/>
        <w:gridCol w:w="76"/>
      </w:tblGrid>
      <w:tr w:rsidR="008735B0">
        <w:trPr>
          <w:trHeight w:val="1454"/>
        </w:trPr>
        <w:tc>
          <w:tcPr>
            <w:tcW w:w="2300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C00"/>
          </w:tcPr>
          <w:p w:rsidR="008735B0" w:rsidRDefault="00906B52">
            <w:pPr>
              <w:spacing w:after="0"/>
              <w:ind w:left="62"/>
            </w:pPr>
            <w:r>
              <w:rPr>
                <w:b/>
              </w:rPr>
              <w:t>Chi può presentare la domanda</w:t>
            </w:r>
            <w:r>
              <w:t xml:space="preserve"> </w:t>
            </w:r>
          </w:p>
        </w:tc>
        <w:tc>
          <w:tcPr>
            <w:tcW w:w="8321" w:type="dxa"/>
            <w:gridSpan w:val="4"/>
            <w:tcBorders>
              <w:top w:val="single" w:sz="18" w:space="0" w:color="FFCC00"/>
              <w:left w:val="single" w:sz="17" w:space="0" w:color="FFFFFF"/>
              <w:bottom w:val="single" w:sz="18" w:space="0" w:color="EEEEEE"/>
              <w:right w:val="single" w:sz="17" w:space="0" w:color="FFFFFF"/>
            </w:tcBorders>
            <w:shd w:val="clear" w:color="auto" w:fill="FFCC00"/>
          </w:tcPr>
          <w:p w:rsidR="008735B0" w:rsidRDefault="00906B52">
            <w:pPr>
              <w:spacing w:after="0"/>
              <w:ind w:left="68"/>
            </w:pPr>
            <w:r>
              <w:t xml:space="preserve">I docenti in possesso dell’abilitazione per la scuola primaria o dell’infanzia acquisita con diploma magistrale con valore abilitante o diploma sperimentale a indirizzo linguistico, conseguiti presso gli istituti magistrali entro il 2001/2002, o laurea in </w:t>
            </w:r>
            <w:r>
              <w:t xml:space="preserve">Scienze della Formazione Primaria e due annualità di servizio specifico presso la scuola statale, negli ultimi 8 anni, svolto su posto comune o di sostegno. </w:t>
            </w:r>
          </w:p>
        </w:tc>
      </w:tr>
      <w:tr w:rsidR="008735B0">
        <w:trPr>
          <w:trHeight w:val="4974"/>
        </w:trPr>
        <w:tc>
          <w:tcPr>
            <w:tcW w:w="2300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EEEEEE"/>
          </w:tcPr>
          <w:p w:rsidR="008735B0" w:rsidRDefault="00906B52">
            <w:pPr>
              <w:spacing w:after="0"/>
              <w:ind w:left="62"/>
            </w:pPr>
            <w:r>
              <w:rPr>
                <w:b/>
              </w:rPr>
              <w:t>Abilitazioni utili per accedere al concorso straordinario</w:t>
            </w:r>
            <w:r>
              <w:t xml:space="preserve"> </w:t>
            </w:r>
          </w:p>
        </w:tc>
        <w:tc>
          <w:tcPr>
            <w:tcW w:w="8321" w:type="dxa"/>
            <w:gridSpan w:val="4"/>
            <w:tcBorders>
              <w:top w:val="single" w:sz="18" w:space="0" w:color="EEEEEE"/>
              <w:left w:val="single" w:sz="17" w:space="0" w:color="FFFFFF"/>
              <w:bottom w:val="single" w:sz="18" w:space="0" w:color="FFCC00"/>
              <w:right w:val="single" w:sz="17" w:space="0" w:color="FFFFFF"/>
            </w:tcBorders>
            <w:shd w:val="clear" w:color="auto" w:fill="EEEEEE"/>
          </w:tcPr>
          <w:p w:rsidR="008735B0" w:rsidRDefault="00906B52">
            <w:pPr>
              <w:spacing w:after="0"/>
              <w:ind w:left="68"/>
            </w:pPr>
            <w:r>
              <w:rPr>
                <w:i/>
              </w:rPr>
              <w:t>Scuola dell’infanzia</w:t>
            </w:r>
            <w:r>
              <w:t xml:space="preserve"> </w:t>
            </w:r>
          </w:p>
          <w:p w:rsidR="008735B0" w:rsidRDefault="00906B52">
            <w:pPr>
              <w:spacing w:after="0" w:line="239" w:lineRule="auto"/>
              <w:ind w:left="143"/>
              <w:jc w:val="both"/>
            </w:pPr>
            <w:r>
              <w:t xml:space="preserve">Laurea vecchio ordinamento (quadriennale) in Scienze della formazione primaria, indirizzo infanzia. </w:t>
            </w:r>
          </w:p>
          <w:p w:rsidR="008735B0" w:rsidRDefault="00906B52">
            <w:pPr>
              <w:spacing w:after="0" w:line="239" w:lineRule="auto"/>
              <w:ind w:left="143"/>
            </w:pPr>
            <w:r>
              <w:t xml:space="preserve">Laurea magistrale a ciclo unico in scienze della formazione primaria a ciclo unico (quinquennale). </w:t>
            </w:r>
          </w:p>
          <w:p w:rsidR="008735B0" w:rsidRDefault="00906B52">
            <w:pPr>
              <w:spacing w:after="2" w:line="237" w:lineRule="auto"/>
              <w:ind w:left="143"/>
            </w:pPr>
            <w:r>
              <w:t>Possesso del titolo di studio comunque conseguito entro</w:t>
            </w:r>
            <w:r>
              <w:t xml:space="preserve"> l'anno scolastico 2001/2002, al termine dei corsi triennali e quinquennali sperimentali della scuola magistrale. </w:t>
            </w:r>
          </w:p>
          <w:p w:rsidR="008735B0" w:rsidRDefault="00906B52">
            <w:pPr>
              <w:spacing w:after="7" w:line="239" w:lineRule="auto"/>
              <w:ind w:left="143"/>
            </w:pPr>
            <w:r>
              <w:t>Possesso del titolo di studio comunque conseguito entro l’anno scolastico 2001/2002, al termine dei corsi quadriennali o quinquennali sperime</w:t>
            </w:r>
            <w:r>
              <w:t xml:space="preserve">ntali (anche linguistici) dell’istituto magistrale. </w:t>
            </w:r>
          </w:p>
          <w:p w:rsidR="008735B0" w:rsidRDefault="00906B52">
            <w:pPr>
              <w:spacing w:after="0"/>
              <w:ind w:left="68"/>
            </w:pPr>
            <w:r>
              <w:rPr>
                <w:i/>
              </w:rPr>
              <w:t>Scuola primaria</w:t>
            </w:r>
            <w:r>
              <w:t xml:space="preserve"> </w:t>
            </w:r>
          </w:p>
          <w:p w:rsidR="008735B0" w:rsidRDefault="00906B52">
            <w:pPr>
              <w:spacing w:after="0" w:line="239" w:lineRule="auto"/>
              <w:ind w:left="143"/>
              <w:jc w:val="both"/>
            </w:pPr>
            <w:r>
              <w:t xml:space="preserve">Laurea vecchio ordinamento (quadriennale) in Scienze della formazione primaria, indirizzo primaria. </w:t>
            </w:r>
          </w:p>
          <w:p w:rsidR="008735B0" w:rsidRDefault="00906B52">
            <w:pPr>
              <w:spacing w:after="0" w:line="239" w:lineRule="auto"/>
              <w:ind w:left="143"/>
            </w:pPr>
            <w:r>
              <w:t>Laurea magistrale a ciclo unico in scienze della formazione primaria a ciclo unico (q</w:t>
            </w:r>
            <w:r>
              <w:t xml:space="preserve">uinquennale). </w:t>
            </w:r>
          </w:p>
          <w:p w:rsidR="008735B0" w:rsidRDefault="00906B52">
            <w:pPr>
              <w:spacing w:after="0"/>
              <w:ind w:left="143"/>
            </w:pPr>
            <w:r>
              <w:t xml:space="preserve">Possesso del titolo di studio comunque conseguito entro l’anno scolastico 2001/2002, al termine dei corsi quadriennali o quinquennali sperimentali (anche linguistici) dell’istituto magistrale. </w:t>
            </w:r>
          </w:p>
        </w:tc>
      </w:tr>
      <w:tr w:rsidR="008735B0">
        <w:trPr>
          <w:trHeight w:val="330"/>
        </w:trPr>
        <w:tc>
          <w:tcPr>
            <w:tcW w:w="2300" w:type="dxa"/>
            <w:vMerge w:val="restart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C00"/>
          </w:tcPr>
          <w:p w:rsidR="008735B0" w:rsidRDefault="00906B52">
            <w:pPr>
              <w:spacing w:after="0"/>
              <w:ind w:left="62"/>
            </w:pPr>
            <w:r>
              <w:rPr>
                <w:b/>
              </w:rPr>
              <w:t>Come e quando si presenta la domanda</w:t>
            </w:r>
            <w:r>
              <w:t xml:space="preserve"> </w:t>
            </w:r>
          </w:p>
        </w:tc>
        <w:tc>
          <w:tcPr>
            <w:tcW w:w="68" w:type="dxa"/>
            <w:vMerge w:val="restart"/>
            <w:tcBorders>
              <w:top w:val="single" w:sz="18" w:space="0" w:color="FFCC00"/>
              <w:left w:val="single" w:sz="17" w:space="0" w:color="FFFFFF"/>
              <w:bottom w:val="single" w:sz="18" w:space="0" w:color="EEEEEE"/>
              <w:right w:val="nil"/>
            </w:tcBorders>
            <w:shd w:val="clear" w:color="auto" w:fill="FFCC00"/>
          </w:tcPr>
          <w:p w:rsidR="008735B0" w:rsidRDefault="008735B0"/>
        </w:tc>
        <w:tc>
          <w:tcPr>
            <w:tcW w:w="7380" w:type="dxa"/>
            <w:gridSpan w:val="2"/>
            <w:tcBorders>
              <w:top w:val="single" w:sz="18" w:space="0" w:color="FFCC00"/>
              <w:left w:val="nil"/>
              <w:bottom w:val="nil"/>
              <w:right w:val="nil"/>
            </w:tcBorders>
            <w:shd w:val="clear" w:color="auto" w:fill="FFCC00"/>
          </w:tcPr>
          <w:p w:rsidR="008735B0" w:rsidRDefault="008735B0">
            <w:pPr>
              <w:spacing w:after="0"/>
              <w:ind w:left="-2995" w:right="10375"/>
            </w:pPr>
          </w:p>
          <w:tbl>
            <w:tblPr>
              <w:tblStyle w:val="TableGrid"/>
              <w:tblW w:w="7380" w:type="dxa"/>
              <w:tblInd w:w="0" w:type="dxa"/>
              <w:tblCellMar>
                <w:top w:w="51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8735B0">
              <w:trPr>
                <w:trHeight w:val="269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8735B0" w:rsidRDefault="00906B52">
                  <w:pPr>
                    <w:spacing w:after="0"/>
                    <w:jc w:val="both"/>
                  </w:pPr>
                  <w:r>
                    <w:rPr>
                      <w:b/>
                    </w:rPr>
                    <w:t>La domanda</w:t>
                  </w:r>
                  <w:r>
                    <w:t xml:space="preserve"> si presenterà attraverso </w:t>
                  </w:r>
                  <w:r>
                    <w:rPr>
                      <w:b/>
                    </w:rPr>
                    <w:t xml:space="preserve">ISTANZE </w:t>
                  </w:r>
                  <w:proofErr w:type="gramStart"/>
                  <w:r>
                    <w:rPr>
                      <w:b/>
                    </w:rPr>
                    <w:t>ONLINE</w:t>
                  </w:r>
                  <w:r>
                    <w:t>,  a</w:t>
                  </w:r>
                  <w:proofErr w:type="gramEnd"/>
                  <w:r>
                    <w:t xml:space="preserve"> partire dalle ore 9.00 del</w:t>
                  </w:r>
                </w:p>
              </w:tc>
            </w:tr>
          </w:tbl>
          <w:p w:rsidR="008735B0" w:rsidRDefault="008735B0"/>
        </w:tc>
        <w:tc>
          <w:tcPr>
            <w:tcW w:w="873" w:type="dxa"/>
            <w:vMerge w:val="restart"/>
            <w:tcBorders>
              <w:top w:val="single" w:sz="18" w:space="0" w:color="FFCC00"/>
              <w:left w:val="nil"/>
              <w:bottom w:val="single" w:sz="18" w:space="0" w:color="EEEEEE"/>
              <w:right w:val="single" w:sz="17" w:space="0" w:color="FFFFFF"/>
            </w:tcBorders>
            <w:shd w:val="clear" w:color="auto" w:fill="FFCC00"/>
          </w:tcPr>
          <w:p w:rsidR="008735B0" w:rsidRDefault="00906B52">
            <w:pPr>
              <w:spacing w:after="0"/>
            </w:pPr>
            <w:r>
              <w:t xml:space="preserve">            </w:t>
            </w:r>
          </w:p>
        </w:tc>
      </w:tr>
      <w:tr w:rsidR="008735B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7" w:space="0" w:color="FFFFFF"/>
              <w:bottom w:val="single" w:sz="17" w:space="0" w:color="FFFFFF"/>
              <w:right w:val="single" w:sz="17" w:space="0" w:color="FFFFFF"/>
            </w:tcBorders>
          </w:tcPr>
          <w:p w:rsidR="008735B0" w:rsidRDefault="008735B0"/>
        </w:tc>
        <w:tc>
          <w:tcPr>
            <w:tcW w:w="0" w:type="auto"/>
            <w:vMerge/>
            <w:tcBorders>
              <w:top w:val="nil"/>
              <w:left w:val="single" w:sz="17" w:space="0" w:color="FFFFFF"/>
              <w:bottom w:val="single" w:sz="18" w:space="0" w:color="EEEEEE"/>
              <w:right w:val="nil"/>
            </w:tcBorders>
          </w:tcPr>
          <w:p w:rsidR="008735B0" w:rsidRDefault="008735B0"/>
        </w:tc>
        <w:tc>
          <w:tcPr>
            <w:tcW w:w="5482" w:type="dxa"/>
            <w:tcBorders>
              <w:top w:val="nil"/>
              <w:left w:val="nil"/>
              <w:bottom w:val="single" w:sz="18" w:space="0" w:color="EEEEEE"/>
              <w:right w:val="nil"/>
            </w:tcBorders>
            <w:shd w:val="clear" w:color="auto" w:fill="FFFF00"/>
          </w:tcPr>
          <w:p w:rsidR="008735B0" w:rsidRDefault="00906B52">
            <w:pPr>
              <w:spacing w:after="0"/>
              <w:ind w:right="-3"/>
              <w:jc w:val="both"/>
            </w:pPr>
            <w:r>
              <w:t xml:space="preserve"> </w:t>
            </w:r>
            <w:r>
              <w:rPr>
                <w:b/>
              </w:rPr>
              <w:t>12 novembre 2018</w:t>
            </w:r>
            <w:r>
              <w:t xml:space="preserve"> fino alle ore 23.59 del </w:t>
            </w:r>
            <w:r>
              <w:rPr>
                <w:b/>
              </w:rPr>
              <w:t>12 dicembre 2018</w:t>
            </w:r>
            <w:r>
              <w:t xml:space="preserve">.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18" w:space="0" w:color="EEEEEE"/>
              <w:right w:val="nil"/>
            </w:tcBorders>
            <w:shd w:val="clear" w:color="auto" w:fill="FFCC00"/>
          </w:tcPr>
          <w:p w:rsidR="008735B0" w:rsidRDefault="008735B0"/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EEEEEE"/>
              <w:right w:val="single" w:sz="17" w:space="0" w:color="FFFFFF"/>
            </w:tcBorders>
          </w:tcPr>
          <w:p w:rsidR="008735B0" w:rsidRDefault="008735B0"/>
        </w:tc>
      </w:tr>
      <w:tr w:rsidR="008735B0">
        <w:trPr>
          <w:trHeight w:val="675"/>
        </w:trPr>
        <w:tc>
          <w:tcPr>
            <w:tcW w:w="2300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EEEEEE"/>
          </w:tcPr>
          <w:p w:rsidR="008735B0" w:rsidRDefault="00906B52">
            <w:pPr>
              <w:spacing w:after="0"/>
              <w:ind w:left="62"/>
            </w:pPr>
            <w:r>
              <w:rPr>
                <w:b/>
              </w:rPr>
              <w:t>Come si calcola l’annualità</w:t>
            </w:r>
            <w:r>
              <w:t xml:space="preserve"> </w:t>
            </w:r>
          </w:p>
        </w:tc>
        <w:tc>
          <w:tcPr>
            <w:tcW w:w="8321" w:type="dxa"/>
            <w:gridSpan w:val="4"/>
            <w:tcBorders>
              <w:top w:val="single" w:sz="18" w:space="0" w:color="EEEEEE"/>
              <w:left w:val="single" w:sz="17" w:space="0" w:color="FFFFFF"/>
              <w:bottom w:val="single" w:sz="18" w:space="0" w:color="FFCC00"/>
              <w:right w:val="single" w:sz="17" w:space="0" w:color="FFFFFF"/>
            </w:tcBorders>
            <w:shd w:val="clear" w:color="auto" w:fill="EEEEEE"/>
          </w:tcPr>
          <w:p w:rsidR="008735B0" w:rsidRDefault="00906B52">
            <w:pPr>
              <w:spacing w:after="0"/>
              <w:ind w:left="68"/>
            </w:pPr>
            <w:r>
              <w:t xml:space="preserve">Una annualità è ottenuta con 180 giorni di servizio, anche non continuativi, oppure con il servizio continuativo dal 1° febbraio agli scrutini finali/termine delle attività didattiche. </w:t>
            </w:r>
          </w:p>
        </w:tc>
      </w:tr>
      <w:tr w:rsidR="008735B0">
        <w:trPr>
          <w:trHeight w:val="941"/>
        </w:trPr>
        <w:tc>
          <w:tcPr>
            <w:tcW w:w="2300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C00"/>
          </w:tcPr>
          <w:p w:rsidR="008735B0" w:rsidRDefault="00906B52">
            <w:pPr>
              <w:spacing w:after="0"/>
              <w:ind w:left="62"/>
            </w:pPr>
            <w:r>
              <w:rPr>
                <w:b/>
              </w:rPr>
              <w:t>Chi può presentare domanda per il sostegno</w:t>
            </w:r>
            <w:r>
              <w:t xml:space="preserve"> </w:t>
            </w:r>
          </w:p>
        </w:tc>
        <w:tc>
          <w:tcPr>
            <w:tcW w:w="8321" w:type="dxa"/>
            <w:gridSpan w:val="4"/>
            <w:tcBorders>
              <w:top w:val="single" w:sz="18" w:space="0" w:color="FFCC00"/>
              <w:left w:val="single" w:sz="17" w:space="0" w:color="FFFFFF"/>
              <w:bottom w:val="single" w:sz="18" w:space="0" w:color="EEEEEE"/>
              <w:right w:val="single" w:sz="17" w:space="0" w:color="FFFFFF"/>
            </w:tcBorders>
            <w:shd w:val="clear" w:color="auto" w:fill="FFCC00"/>
          </w:tcPr>
          <w:p w:rsidR="008735B0" w:rsidRDefault="00906B52">
            <w:pPr>
              <w:spacing w:after="0"/>
              <w:ind w:left="68"/>
            </w:pPr>
            <w:r>
              <w:t xml:space="preserve">Possono presentare domanda per il sostegno i docenti che abbiano i requisiti indicati per il posto comune e siano anche in possesso della specializzazione di sostegno. </w:t>
            </w:r>
          </w:p>
        </w:tc>
      </w:tr>
      <w:tr w:rsidR="008735B0">
        <w:trPr>
          <w:trHeight w:val="2529"/>
        </w:trPr>
        <w:tc>
          <w:tcPr>
            <w:tcW w:w="2300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EEEEEE"/>
          </w:tcPr>
          <w:p w:rsidR="008735B0" w:rsidRDefault="00906B52">
            <w:pPr>
              <w:spacing w:after="0"/>
              <w:ind w:left="62"/>
            </w:pPr>
            <w:r>
              <w:rPr>
                <w:b/>
              </w:rPr>
              <w:t>Chi può presentare domanda con riserva</w:t>
            </w:r>
            <w:r>
              <w:t xml:space="preserve"> </w:t>
            </w:r>
          </w:p>
        </w:tc>
        <w:tc>
          <w:tcPr>
            <w:tcW w:w="8321" w:type="dxa"/>
            <w:gridSpan w:val="4"/>
            <w:tcBorders>
              <w:top w:val="single" w:sz="18" w:space="0" w:color="EEEEEE"/>
              <w:left w:val="single" w:sz="17" w:space="0" w:color="FFFFFF"/>
              <w:bottom w:val="single" w:sz="18" w:space="0" w:color="EEEEEE"/>
              <w:right w:val="single" w:sz="17" w:space="0" w:color="FFFFFF"/>
            </w:tcBorders>
            <w:shd w:val="clear" w:color="auto" w:fill="EEEEEE"/>
          </w:tcPr>
          <w:p w:rsidR="008735B0" w:rsidRDefault="00906B52">
            <w:pPr>
              <w:spacing w:after="0" w:line="239" w:lineRule="auto"/>
              <w:ind w:left="68"/>
            </w:pPr>
            <w:r>
              <w:t xml:space="preserve">Possono presentare domanda con riserva coloro che hanno acquisito l’abilitazione all’estero, e ne abbiano chiesto (o ne chiedano) il riconoscimento entro la data di scadenza del bando. </w:t>
            </w:r>
          </w:p>
          <w:p w:rsidR="008735B0" w:rsidRDefault="00906B52">
            <w:pPr>
              <w:spacing w:after="0" w:line="239" w:lineRule="auto"/>
              <w:ind w:left="68"/>
            </w:pPr>
            <w:r>
              <w:t>In questo caso i candidati partecipano al concorso con riserva di acce</w:t>
            </w:r>
            <w:r>
              <w:t xml:space="preserve">rtamento del possesso dei requisiti di ammissione. In caso di carenza degli stessi, gli uffici scolastici dispongono l’esclusione dei candidati, in qualsiasi fase della procedura concorsuale.  </w:t>
            </w:r>
          </w:p>
          <w:p w:rsidR="008735B0" w:rsidRDefault="00906B52">
            <w:pPr>
              <w:spacing w:after="0"/>
              <w:ind w:left="68"/>
            </w:pPr>
            <w:r>
              <w:t>Per i posti di sostegno possono presentare domanda, con riserv</w:t>
            </w:r>
            <w:r>
              <w:t xml:space="preserve">a, anche coloro che stanno acquisendo la specializzazione (in particolare con il </w:t>
            </w:r>
            <w:r>
              <w:rPr>
                <w:color w:val="005EB3"/>
              </w:rPr>
              <w:t>TFA sostegno III ciclo</w:t>
            </w:r>
            <w:r>
              <w:t xml:space="preserve">), purché il titolo venga conseguito entro il </w:t>
            </w:r>
            <w:r>
              <w:rPr>
                <w:b/>
              </w:rPr>
              <w:t>1° dicembre 2018</w:t>
            </w:r>
            <w:r>
              <w:t xml:space="preserve">. </w:t>
            </w:r>
          </w:p>
        </w:tc>
      </w:tr>
    </w:tbl>
    <w:p w:rsidR="008735B0" w:rsidRDefault="00906B52">
      <w:pPr>
        <w:spacing w:after="48"/>
      </w:pPr>
      <w:r>
        <w:lastRenderedPageBreak/>
        <w:t xml:space="preserve"> </w:t>
      </w:r>
    </w:p>
    <w:p w:rsidR="008735B0" w:rsidRDefault="00906B52">
      <w:pPr>
        <w:spacing w:after="0"/>
        <w:ind w:left="53"/>
        <w:jc w:val="center"/>
      </w:pPr>
      <w:r>
        <w:rPr>
          <w:b/>
          <w:sz w:val="24"/>
        </w:rPr>
        <w:t>INFORMAZIONI GENERALI E CONSULENZA</w:t>
      </w:r>
      <w:r>
        <w:rPr>
          <w:sz w:val="24"/>
        </w:rPr>
        <w:t xml:space="preserve">. </w:t>
      </w:r>
    </w:p>
    <w:p w:rsidR="008735B0" w:rsidRDefault="00906B52">
      <w:pPr>
        <w:spacing w:after="0" w:line="240" w:lineRule="auto"/>
        <w:ind w:left="10" w:hanging="10"/>
        <w:jc w:val="center"/>
      </w:pPr>
      <w:r>
        <w:rPr>
          <w:sz w:val="24"/>
        </w:rPr>
        <w:t>I materiali di supporto, la normativa, la docume</w:t>
      </w:r>
      <w:r>
        <w:rPr>
          <w:sz w:val="24"/>
        </w:rPr>
        <w:t xml:space="preserve">ntazione e i modelli sono disponibili sul sito: </w:t>
      </w:r>
      <w:r>
        <w:rPr>
          <w:color w:val="0000FF"/>
          <w:sz w:val="24"/>
          <w:u w:val="single" w:color="0000FF"/>
        </w:rPr>
        <w:t>http://www.flcgil.it/speciali/concorso-straordinario-docenti-scuola-infanzia-primaria.flc</w:t>
      </w:r>
      <w:r>
        <w:rPr>
          <w:sz w:val="24"/>
        </w:rPr>
        <w:t xml:space="preserve"> </w:t>
      </w:r>
    </w:p>
    <w:p w:rsidR="008735B0" w:rsidRDefault="00906B52">
      <w:pPr>
        <w:spacing w:after="0" w:line="240" w:lineRule="auto"/>
        <w:ind w:left="10" w:hanging="10"/>
        <w:jc w:val="center"/>
      </w:pPr>
      <w:r>
        <w:rPr>
          <w:sz w:val="24"/>
        </w:rPr>
        <w:t xml:space="preserve">Presso tutte la sedi della FLC </w:t>
      </w:r>
      <w:proofErr w:type="gramStart"/>
      <w:r>
        <w:rPr>
          <w:sz w:val="24"/>
        </w:rPr>
        <w:t>CGIL  di</w:t>
      </w:r>
      <w:proofErr w:type="gramEnd"/>
      <w:r>
        <w:rPr>
          <w:sz w:val="24"/>
        </w:rPr>
        <w:t xml:space="preserve"> REGGIO EMILIA è stato predisposto un servizio di informazioni generali rivolt</w:t>
      </w:r>
      <w:r>
        <w:rPr>
          <w:sz w:val="24"/>
        </w:rPr>
        <w:t xml:space="preserve">o a tutti gli aspiranti ed un servizio specifico di consulenza dedicato agli iscritti. </w:t>
      </w:r>
    </w:p>
    <w:p w:rsidR="008735B0" w:rsidRDefault="00906B52">
      <w:pPr>
        <w:spacing w:after="0"/>
        <w:ind w:left="105"/>
        <w:jc w:val="center"/>
      </w:pPr>
      <w:r>
        <w:rPr>
          <w:sz w:val="24"/>
        </w:rPr>
        <w:t xml:space="preserve"> </w:t>
      </w:r>
    </w:p>
    <w:p w:rsidR="008735B0" w:rsidRDefault="00906B52">
      <w:pPr>
        <w:spacing w:after="152" w:line="216" w:lineRule="auto"/>
        <w:ind w:right="3903" w:firstLine="4037"/>
      </w:pPr>
      <w:r>
        <w:rPr>
          <w:noProof/>
        </w:rPr>
        <w:drawing>
          <wp:inline distT="0" distB="0" distL="0" distR="0">
            <wp:extent cx="1639824" cy="609600"/>
            <wp:effectExtent l="0" t="0" r="0" b="0"/>
            <wp:docPr id="4470" name="Picture 4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" name="Picture 44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53"/>
        <w:jc w:val="center"/>
      </w:pPr>
      <w:proofErr w:type="gramStart"/>
      <w:r>
        <w:rPr>
          <w:rFonts w:ascii="Tahoma" w:eastAsia="Tahoma" w:hAnsi="Tahoma" w:cs="Tahoma"/>
          <w:b/>
          <w:color w:val="231F20"/>
          <w:sz w:val="32"/>
          <w:u w:val="single" w:color="CB1A20"/>
        </w:rPr>
        <w:t>i</w:t>
      </w:r>
      <w:proofErr w:type="gramEnd"/>
      <w:r>
        <w:rPr>
          <w:rFonts w:ascii="Tahoma" w:eastAsia="Tahoma" w:hAnsi="Tahoma" w:cs="Tahoma"/>
          <w:b/>
          <w:color w:val="231F20"/>
          <w:sz w:val="32"/>
          <w:u w:val="single" w:color="CB1A20"/>
        </w:rPr>
        <w:t xml:space="preserve"> </w:t>
      </w:r>
      <w:r>
        <w:rPr>
          <w:rFonts w:ascii="Tahoma" w:eastAsia="Tahoma" w:hAnsi="Tahoma" w:cs="Tahoma"/>
          <w:b/>
          <w:color w:val="CB1A20"/>
          <w:sz w:val="32"/>
          <w:u w:val="single" w:color="CB1A20"/>
        </w:rPr>
        <w:t>FUNZIONARI</w:t>
      </w:r>
      <w:r>
        <w:rPr>
          <w:rFonts w:ascii="Tahoma" w:eastAsia="Tahoma" w:hAnsi="Tahoma" w:cs="Tahoma"/>
          <w:b/>
          <w:color w:val="CB1A20"/>
          <w:sz w:val="32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53"/>
        <w:jc w:val="center"/>
      </w:pPr>
      <w:r>
        <w:rPr>
          <w:rFonts w:ascii="Tahoma" w:eastAsia="Tahoma" w:hAnsi="Tahoma" w:cs="Tahoma"/>
          <w:b/>
          <w:color w:val="CB1A20"/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63" w:hanging="10"/>
        <w:jc w:val="center"/>
      </w:pPr>
      <w:r>
        <w:rPr>
          <w:rFonts w:ascii="Tahoma" w:eastAsia="Tahoma" w:hAnsi="Tahoma" w:cs="Tahoma"/>
          <w:b/>
          <w:color w:val="CB1A20"/>
          <w:sz w:val="24"/>
        </w:rPr>
        <w:t xml:space="preserve">ROBERTO BUSSETTI </w:t>
      </w:r>
    </w:p>
    <w:p w:rsidR="008735B0" w:rsidRDefault="00906B52">
      <w:pPr>
        <w:pStyle w:val="Titolo1"/>
        <w:ind w:left="63"/>
      </w:pPr>
      <w:proofErr w:type="spellStart"/>
      <w:proofErr w:type="gramStart"/>
      <w:r>
        <w:t>cell</w:t>
      </w:r>
      <w:proofErr w:type="spellEnd"/>
      <w:proofErr w:type="gramEnd"/>
      <w:r>
        <w:t xml:space="preserve">. 335 </w:t>
      </w:r>
      <w:proofErr w:type="gramStart"/>
      <w:r>
        <w:t xml:space="preserve">7458160;   </w:t>
      </w:r>
      <w:proofErr w:type="gramEnd"/>
      <w:r>
        <w:t xml:space="preserve"> e-mail: </w:t>
      </w:r>
      <w:r>
        <w:rPr>
          <w:color w:val="2E3093"/>
        </w:rPr>
        <w:t>roberto_bussetti@er.cgil.it</w:t>
      </w:r>
      <w: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53"/>
        <w:jc w:val="center"/>
      </w:pPr>
      <w:r>
        <w:rPr>
          <w:rFonts w:ascii="Arial" w:eastAsia="Arial" w:hAnsi="Arial" w:cs="Arial"/>
          <w:b/>
          <w:color w:val="CB1A20"/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63" w:hanging="10"/>
        <w:jc w:val="center"/>
      </w:pPr>
      <w:r>
        <w:rPr>
          <w:rFonts w:ascii="Tahoma" w:eastAsia="Tahoma" w:hAnsi="Tahoma" w:cs="Tahoma"/>
          <w:b/>
          <w:color w:val="CB1A20"/>
          <w:sz w:val="24"/>
        </w:rPr>
        <w:t xml:space="preserve">STEFANO MELANDRI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53"/>
      </w:pPr>
      <w:proofErr w:type="spellStart"/>
      <w:proofErr w:type="gramStart"/>
      <w:r>
        <w:rPr>
          <w:color w:val="231F20"/>
          <w:sz w:val="24"/>
        </w:rPr>
        <w:t>cell</w:t>
      </w:r>
      <w:proofErr w:type="spellEnd"/>
      <w:proofErr w:type="gramEnd"/>
      <w:r>
        <w:rPr>
          <w:color w:val="231F20"/>
          <w:sz w:val="24"/>
        </w:rPr>
        <w:t xml:space="preserve">. 342 </w:t>
      </w:r>
      <w:proofErr w:type="gramStart"/>
      <w:r>
        <w:rPr>
          <w:color w:val="231F20"/>
          <w:sz w:val="24"/>
        </w:rPr>
        <w:t xml:space="preserve">1285695;   </w:t>
      </w:r>
      <w:proofErr w:type="gramEnd"/>
      <w:r>
        <w:rPr>
          <w:color w:val="231F20"/>
          <w:sz w:val="24"/>
        </w:rPr>
        <w:t xml:space="preserve"> e-mail: </w:t>
      </w:r>
      <w:r>
        <w:rPr>
          <w:color w:val="2E3093"/>
          <w:sz w:val="24"/>
        </w:rPr>
        <w:t>stefano_melandri@er.cgil.it</w:t>
      </w:r>
      <w:r>
        <w:rPr>
          <w:color w:val="231F20"/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53"/>
        <w:jc w:val="center"/>
      </w:pPr>
      <w:r>
        <w:rPr>
          <w:rFonts w:ascii="Arial" w:eastAsia="Arial" w:hAnsi="Arial" w:cs="Arial"/>
          <w:b/>
          <w:color w:val="CB1A20"/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63" w:hanging="10"/>
        <w:jc w:val="center"/>
      </w:pPr>
      <w:r>
        <w:rPr>
          <w:rFonts w:ascii="Tahoma" w:eastAsia="Tahoma" w:hAnsi="Tahoma" w:cs="Tahoma"/>
          <w:b/>
          <w:color w:val="CB1A20"/>
          <w:sz w:val="24"/>
        </w:rPr>
        <w:t xml:space="preserve">ANTONIO ROMANO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63" w:hanging="10"/>
        <w:jc w:val="center"/>
      </w:pPr>
      <w:proofErr w:type="spellStart"/>
      <w:proofErr w:type="gramStart"/>
      <w:r>
        <w:rPr>
          <w:color w:val="231F20"/>
          <w:sz w:val="24"/>
        </w:rPr>
        <w:t>cell</w:t>
      </w:r>
      <w:proofErr w:type="spellEnd"/>
      <w:proofErr w:type="gramEnd"/>
      <w:r>
        <w:rPr>
          <w:color w:val="231F20"/>
          <w:sz w:val="24"/>
        </w:rPr>
        <w:t xml:space="preserve">. 335 </w:t>
      </w:r>
      <w:proofErr w:type="gramStart"/>
      <w:r>
        <w:rPr>
          <w:color w:val="231F20"/>
          <w:sz w:val="24"/>
        </w:rPr>
        <w:t xml:space="preserve">7522372;   </w:t>
      </w:r>
      <w:proofErr w:type="gramEnd"/>
      <w:r>
        <w:rPr>
          <w:color w:val="231F20"/>
          <w:sz w:val="24"/>
        </w:rPr>
        <w:t xml:space="preserve"> e-mail: </w:t>
      </w:r>
      <w:r>
        <w:rPr>
          <w:color w:val="2E3093"/>
          <w:sz w:val="24"/>
        </w:rPr>
        <w:t>antonio_romano@er.cgil.it</w:t>
      </w:r>
      <w:r>
        <w:rPr>
          <w:color w:val="231F20"/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53"/>
        <w:jc w:val="center"/>
      </w:pPr>
      <w:r>
        <w:rPr>
          <w:rFonts w:ascii="Arial" w:eastAsia="Arial" w:hAnsi="Arial" w:cs="Arial"/>
          <w:b/>
          <w:color w:val="CB1A20"/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99"/>
        <w:spacing w:after="0"/>
        <w:ind w:left="63" w:hanging="10"/>
        <w:jc w:val="center"/>
      </w:pPr>
      <w:r>
        <w:rPr>
          <w:rFonts w:ascii="Tahoma" w:eastAsia="Tahoma" w:hAnsi="Tahoma" w:cs="Tahoma"/>
          <w:b/>
          <w:color w:val="CB1A20"/>
          <w:sz w:val="24"/>
        </w:rPr>
        <w:t xml:space="preserve">SILVANO SACCANI </w:t>
      </w:r>
    </w:p>
    <w:p w:rsidR="008735B0" w:rsidRDefault="00906B52">
      <w:pPr>
        <w:pStyle w:val="Titolo1"/>
        <w:ind w:left="63"/>
      </w:pPr>
      <w:proofErr w:type="spellStart"/>
      <w:proofErr w:type="gramStart"/>
      <w:r>
        <w:t>cell</w:t>
      </w:r>
      <w:proofErr w:type="spellEnd"/>
      <w:proofErr w:type="gramEnd"/>
      <w:r>
        <w:t xml:space="preserve">. 340 </w:t>
      </w:r>
      <w:proofErr w:type="gramStart"/>
      <w:r>
        <w:t xml:space="preserve">6792566;   </w:t>
      </w:r>
      <w:proofErr w:type="gramEnd"/>
      <w:r>
        <w:t xml:space="preserve"> e-mail: </w:t>
      </w:r>
      <w:r>
        <w:rPr>
          <w:color w:val="2E3093"/>
        </w:rPr>
        <w:t>silvano_saccani@er.cgil.it</w:t>
      </w:r>
      <w:r>
        <w:t xml:space="preserve"> </w:t>
      </w:r>
    </w:p>
    <w:p w:rsidR="008735B0" w:rsidRDefault="00906B52">
      <w:pPr>
        <w:spacing w:after="0"/>
        <w:ind w:left="117"/>
        <w:jc w:val="center"/>
      </w:pPr>
      <w:r>
        <w:rPr>
          <w:rFonts w:ascii="Arial" w:eastAsia="Arial" w:hAnsi="Arial" w:cs="Arial"/>
          <w:b/>
          <w:color w:val="CB1A20"/>
          <w:sz w:val="24"/>
        </w:rPr>
        <w:t xml:space="preserve"> </w:t>
      </w:r>
    </w:p>
    <w:tbl>
      <w:tblPr>
        <w:tblStyle w:val="TableGrid"/>
        <w:tblW w:w="10843" w:type="dxa"/>
        <w:tblInd w:w="-112" w:type="dxa"/>
        <w:tblCellMar>
          <w:top w:w="10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43"/>
      </w:tblGrid>
      <w:tr w:rsidR="008735B0">
        <w:trPr>
          <w:trHeight w:val="7589"/>
        </w:trPr>
        <w:tc>
          <w:tcPr>
            <w:tcW w:w="10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735B0" w:rsidRDefault="00906B52">
            <w:pPr>
              <w:spacing w:after="0"/>
              <w:ind w:right="2"/>
              <w:jc w:val="center"/>
            </w:pPr>
            <w:proofErr w:type="gramStart"/>
            <w:r>
              <w:rPr>
                <w:rFonts w:ascii="Tahoma" w:eastAsia="Tahoma" w:hAnsi="Tahoma" w:cs="Tahoma"/>
                <w:b/>
                <w:sz w:val="32"/>
                <w:u w:val="single" w:color="000000"/>
              </w:rPr>
              <w:lastRenderedPageBreak/>
              <w:t>i</w:t>
            </w:r>
            <w:proofErr w:type="gramEnd"/>
            <w:r>
              <w:rPr>
                <w:rFonts w:ascii="Tahoma" w:eastAsia="Tahoma" w:hAnsi="Tahoma" w:cs="Tahoma"/>
                <w:b/>
                <w:sz w:val="32"/>
                <w:u w:val="single" w:color="000000"/>
              </w:rPr>
              <w:t xml:space="preserve"> RECAPITI</w:t>
            </w:r>
            <w:r>
              <w:rPr>
                <w:rFonts w:ascii="Tahoma" w:eastAsia="Tahoma" w:hAnsi="Tahoma" w:cs="Tahoma"/>
                <w:b/>
                <w:sz w:val="32"/>
              </w:rPr>
              <w:t xml:space="preserve"> </w:t>
            </w:r>
          </w:p>
          <w:p w:rsidR="008735B0" w:rsidRDefault="00906B5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CB1A20"/>
                <w:sz w:val="24"/>
              </w:rPr>
              <w:t xml:space="preserve"> </w:t>
            </w:r>
          </w:p>
          <w:p w:rsidR="008735B0" w:rsidRDefault="00906B52">
            <w:pPr>
              <w:spacing w:after="0"/>
              <w:ind w:right="2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24"/>
              </w:rPr>
              <w:t xml:space="preserve">REGGIO EMILIA </w:t>
            </w:r>
          </w:p>
          <w:p w:rsidR="008735B0" w:rsidRDefault="00906B52">
            <w:pPr>
              <w:spacing w:after="0" w:line="240" w:lineRule="auto"/>
              <w:ind w:left="3420" w:right="3366"/>
              <w:jc w:val="center"/>
            </w:pPr>
            <w:r>
              <w:rPr>
                <w:color w:val="231F20"/>
                <w:sz w:val="24"/>
              </w:rPr>
              <w:t xml:space="preserve">Via Roma, 53 - tel. 0522 457263 lunedì, mercoledì, giovedì e venerdì </w:t>
            </w:r>
          </w:p>
          <w:p w:rsidR="008735B0" w:rsidRDefault="00906B52">
            <w:pPr>
              <w:spacing w:after="0"/>
              <w:ind w:left="2"/>
              <w:jc w:val="center"/>
            </w:pPr>
            <w:proofErr w:type="gramStart"/>
            <w:r>
              <w:rPr>
                <w:color w:val="231F20"/>
                <w:sz w:val="24"/>
              </w:rPr>
              <w:t>dalle</w:t>
            </w:r>
            <w:proofErr w:type="gramEnd"/>
            <w:r>
              <w:rPr>
                <w:color w:val="231F20"/>
                <w:sz w:val="24"/>
              </w:rPr>
              <w:t xml:space="preserve"> ore 8.30 alle 13.00 - dalle ore 15.30 alle 18.00 </w:t>
            </w:r>
          </w:p>
          <w:p w:rsidR="008735B0" w:rsidRDefault="00906B5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CB1A20"/>
                <w:sz w:val="24"/>
              </w:rPr>
              <w:t xml:space="preserve"> </w:t>
            </w:r>
          </w:p>
          <w:p w:rsidR="008735B0" w:rsidRDefault="00906B52">
            <w:pPr>
              <w:spacing w:after="0"/>
              <w:ind w:right="4"/>
              <w:jc w:val="center"/>
            </w:pPr>
            <w:r>
              <w:rPr>
                <w:rFonts w:ascii="Tahoma" w:eastAsia="Tahoma" w:hAnsi="Tahoma" w:cs="Tahoma"/>
                <w:b/>
                <w:color w:val="CB1A20"/>
                <w:sz w:val="24"/>
              </w:rPr>
              <w:t xml:space="preserve">CASTELNUOVO MONTI </w:t>
            </w:r>
          </w:p>
          <w:p w:rsidR="008735B0" w:rsidRDefault="00906B5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i/>
                <w:color w:val="231F20"/>
                <w:sz w:val="24"/>
              </w:rPr>
              <w:t xml:space="preserve">(Alina </w:t>
            </w:r>
            <w:proofErr w:type="spellStart"/>
            <w:r>
              <w:rPr>
                <w:rFonts w:ascii="Arial" w:eastAsia="Arial" w:hAnsi="Arial" w:cs="Arial"/>
                <w:i/>
                <w:color w:val="231F20"/>
                <w:sz w:val="24"/>
              </w:rPr>
              <w:t>Chesi</w:t>
            </w:r>
            <w:proofErr w:type="spellEnd"/>
            <w:r>
              <w:rPr>
                <w:rFonts w:ascii="Arial" w:eastAsia="Arial" w:hAnsi="Arial" w:cs="Arial"/>
                <w:i/>
                <w:color w:val="231F20"/>
                <w:sz w:val="24"/>
              </w:rPr>
              <w:t xml:space="preserve">) </w:t>
            </w:r>
          </w:p>
          <w:p w:rsidR="008735B0" w:rsidRDefault="00906B52">
            <w:pPr>
              <w:spacing w:after="0" w:line="240" w:lineRule="auto"/>
              <w:ind w:left="3318" w:right="3265"/>
              <w:jc w:val="center"/>
            </w:pPr>
            <w:r>
              <w:rPr>
                <w:color w:val="231F20"/>
                <w:sz w:val="24"/>
              </w:rPr>
              <w:t xml:space="preserve">Via </w:t>
            </w:r>
            <w:proofErr w:type="spellStart"/>
            <w:r>
              <w:rPr>
                <w:color w:val="231F20"/>
                <w:sz w:val="24"/>
              </w:rPr>
              <w:t>Monzani</w:t>
            </w:r>
            <w:proofErr w:type="spellEnd"/>
            <w:r>
              <w:rPr>
                <w:color w:val="231F20"/>
                <w:sz w:val="24"/>
              </w:rPr>
              <w:t xml:space="preserve">, 1 - tel. 0522 457650 oppure 345 0524272 </w:t>
            </w:r>
          </w:p>
          <w:p w:rsidR="008735B0" w:rsidRDefault="00906B5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CB1A20"/>
                <w:sz w:val="24"/>
              </w:rPr>
              <w:t xml:space="preserve"> </w:t>
            </w:r>
          </w:p>
          <w:p w:rsidR="008735B0" w:rsidRDefault="00906B52">
            <w:pPr>
              <w:spacing w:after="0"/>
              <w:ind w:left="2"/>
              <w:jc w:val="center"/>
            </w:pPr>
            <w:r>
              <w:rPr>
                <w:rFonts w:ascii="Tahoma" w:eastAsia="Tahoma" w:hAnsi="Tahoma" w:cs="Tahoma"/>
                <w:b/>
                <w:color w:val="CB1A20"/>
                <w:sz w:val="24"/>
              </w:rPr>
              <w:t xml:space="preserve">CORREGGIO </w:t>
            </w:r>
          </w:p>
          <w:p w:rsidR="008735B0" w:rsidRDefault="00906B5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i/>
                <w:color w:val="231F20"/>
                <w:sz w:val="24"/>
              </w:rPr>
              <w:t xml:space="preserve">(Roberto Bussetti) </w:t>
            </w:r>
          </w:p>
          <w:p w:rsidR="008735B0" w:rsidRDefault="00906B52">
            <w:pPr>
              <w:spacing w:after="0" w:line="240" w:lineRule="auto"/>
              <w:ind w:left="3271" w:right="3220"/>
              <w:jc w:val="center"/>
            </w:pPr>
            <w:r>
              <w:rPr>
                <w:color w:val="231F20"/>
                <w:sz w:val="24"/>
              </w:rPr>
              <w:t xml:space="preserve">Piazzale </w:t>
            </w:r>
            <w:proofErr w:type="spellStart"/>
            <w:r>
              <w:rPr>
                <w:color w:val="231F20"/>
                <w:sz w:val="24"/>
              </w:rPr>
              <w:t>Finzi</w:t>
            </w:r>
            <w:proofErr w:type="spellEnd"/>
            <w:r>
              <w:rPr>
                <w:color w:val="231F20"/>
                <w:sz w:val="24"/>
              </w:rPr>
              <w:t xml:space="preserve">, 2 - tel. 0522 457750 venerdì dalle 15.30 alle 18.30 </w:t>
            </w:r>
          </w:p>
          <w:p w:rsidR="008735B0" w:rsidRDefault="00906B5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CB1A20"/>
                <w:sz w:val="24"/>
              </w:rPr>
              <w:t xml:space="preserve"> </w:t>
            </w:r>
          </w:p>
          <w:p w:rsidR="008735B0" w:rsidRDefault="00906B52">
            <w:pPr>
              <w:spacing w:after="0"/>
              <w:ind w:right="1"/>
              <w:jc w:val="center"/>
            </w:pPr>
            <w:r>
              <w:rPr>
                <w:rFonts w:ascii="Tahoma" w:eastAsia="Tahoma" w:hAnsi="Tahoma" w:cs="Tahoma"/>
                <w:b/>
                <w:color w:val="CB1A20"/>
                <w:sz w:val="24"/>
              </w:rPr>
              <w:t xml:space="preserve">GUASTALLA </w:t>
            </w:r>
          </w:p>
          <w:p w:rsidR="008735B0" w:rsidRDefault="00906B5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i/>
                <w:color w:val="231F20"/>
                <w:sz w:val="24"/>
              </w:rPr>
              <w:t xml:space="preserve">(Silvano Saccani) </w:t>
            </w:r>
          </w:p>
          <w:p w:rsidR="008735B0" w:rsidRDefault="00906B52">
            <w:pPr>
              <w:spacing w:after="0" w:line="240" w:lineRule="auto"/>
              <w:ind w:left="3203" w:right="3149"/>
              <w:jc w:val="center"/>
            </w:pPr>
            <w:r>
              <w:rPr>
                <w:color w:val="231F20"/>
                <w:sz w:val="24"/>
              </w:rPr>
              <w:t xml:space="preserve">Via Dalla Chiesa, 1 - tel. 0522 457700 lunedì dalle 15.30 alle 18.30 </w:t>
            </w:r>
          </w:p>
          <w:p w:rsidR="008735B0" w:rsidRDefault="00906B5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CB1A20"/>
                <w:sz w:val="24"/>
              </w:rPr>
              <w:t xml:space="preserve"> </w:t>
            </w:r>
          </w:p>
          <w:p w:rsidR="008735B0" w:rsidRDefault="00906B52">
            <w:pPr>
              <w:spacing w:after="0"/>
              <w:ind w:right="5"/>
              <w:jc w:val="center"/>
            </w:pPr>
            <w:r>
              <w:rPr>
                <w:rFonts w:ascii="Tahoma" w:eastAsia="Tahoma" w:hAnsi="Tahoma" w:cs="Tahoma"/>
                <w:b/>
                <w:color w:val="CB1A20"/>
                <w:sz w:val="24"/>
              </w:rPr>
              <w:t xml:space="preserve">SCANDIANO </w:t>
            </w:r>
          </w:p>
          <w:p w:rsidR="008735B0" w:rsidRDefault="00906B5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i/>
                <w:color w:val="231F20"/>
                <w:sz w:val="24"/>
              </w:rPr>
              <w:t xml:space="preserve">(Antonio Romano) </w:t>
            </w:r>
          </w:p>
          <w:p w:rsidR="008735B0" w:rsidRDefault="00906B52">
            <w:pPr>
              <w:spacing w:after="0"/>
              <w:ind w:left="3227" w:right="3175"/>
              <w:jc w:val="center"/>
            </w:pPr>
            <w:r>
              <w:rPr>
                <w:color w:val="231F20"/>
                <w:sz w:val="24"/>
              </w:rPr>
              <w:t xml:space="preserve">Via De Gasperi 14 - tel. 0522 457800 lunedì dalle 15.30 alle 18.30 </w:t>
            </w:r>
          </w:p>
        </w:tc>
      </w:tr>
    </w:tbl>
    <w:p w:rsidR="008735B0" w:rsidRDefault="00906B52">
      <w:pPr>
        <w:spacing w:after="17"/>
        <w:ind w:left="105"/>
        <w:jc w:val="center"/>
      </w:pPr>
      <w:r>
        <w:rPr>
          <w:color w:val="231F20"/>
          <w:sz w:val="24"/>
        </w:rPr>
        <w:t xml:space="preserve">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1849B"/>
        <w:spacing w:after="121" w:line="238" w:lineRule="auto"/>
        <w:ind w:left="10" w:hanging="10"/>
        <w:jc w:val="center"/>
      </w:pPr>
      <w:r>
        <w:rPr>
          <w:rFonts w:ascii="Tahoma" w:eastAsia="Tahoma" w:hAnsi="Tahoma" w:cs="Tahoma"/>
          <w:b/>
          <w:color w:val="FFFFFF"/>
          <w:sz w:val="24"/>
        </w:rPr>
        <w:t xml:space="preserve">Per un miglior servizio, consigliamo di concordare telefonicamente o via mail un appuntamento per la compilazione on line della domanda.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1849B"/>
        <w:spacing w:after="121" w:line="238" w:lineRule="auto"/>
        <w:ind w:left="10" w:hanging="10"/>
        <w:jc w:val="center"/>
      </w:pPr>
      <w:r>
        <w:rPr>
          <w:rFonts w:ascii="Tahoma" w:eastAsia="Tahoma" w:hAnsi="Tahoma" w:cs="Tahoma"/>
          <w:b/>
          <w:color w:val="FFFFFF"/>
          <w:sz w:val="24"/>
        </w:rPr>
        <w:t>Ricordiamo che per gli iscritti è possibile fis</w:t>
      </w:r>
      <w:r>
        <w:rPr>
          <w:rFonts w:ascii="Tahoma" w:eastAsia="Tahoma" w:hAnsi="Tahoma" w:cs="Tahoma"/>
          <w:b/>
          <w:color w:val="FFFFFF"/>
          <w:sz w:val="24"/>
        </w:rPr>
        <w:t xml:space="preserve">sare telefonicamente appuntamenti in qualsiasi data e orario anche in giorni ed orari di chiusura al pubblico. </w:t>
      </w:r>
    </w:p>
    <w:p w:rsidR="008735B0" w:rsidRDefault="00906B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1849B"/>
        <w:spacing w:after="0"/>
      </w:pPr>
      <w:r>
        <w:rPr>
          <w:rFonts w:ascii="Tahoma" w:eastAsia="Tahoma" w:hAnsi="Tahoma" w:cs="Tahoma"/>
          <w:b/>
          <w:color w:val="FFFFFF"/>
          <w:sz w:val="24"/>
        </w:rPr>
        <w:t xml:space="preserve">Raccogliamo anche le iscrizioni per il corso di preparazione di PROTEO FARE SAPERE </w:t>
      </w:r>
    </w:p>
    <w:sectPr w:rsidR="008735B0">
      <w:pgSz w:w="11900" w:h="16840"/>
      <w:pgMar w:top="710" w:right="767" w:bottom="89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B0"/>
    <w:rsid w:val="008735B0"/>
    <w:rsid w:val="0090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4F24A-366C-41D7-8B11-0E035097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after="0"/>
      <w:ind w:left="59" w:hanging="10"/>
      <w:jc w:val="center"/>
      <w:outlineLvl w:val="0"/>
    </w:pPr>
    <w:rPr>
      <w:rFonts w:ascii="Calibri" w:eastAsia="Calibri" w:hAnsi="Calibri" w:cs="Calibri"/>
      <w:color w:val="231F2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STRAORDINARIO DOCENTI SCUOLA PRIMARIA E DELL</vt:lpstr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STRAORDINARIO DOCENTI SCUOLA PRIMARIA E DELL</dc:title>
  <dc:subject/>
  <dc:creator>sacsil</dc:creator>
  <cp:keywords/>
  <cp:lastModifiedBy>Massimo Cena</cp:lastModifiedBy>
  <cp:revision>2</cp:revision>
  <dcterms:created xsi:type="dcterms:W3CDTF">2018-11-12T07:05:00Z</dcterms:created>
  <dcterms:modified xsi:type="dcterms:W3CDTF">2018-11-12T07:05:00Z</dcterms:modified>
</cp:coreProperties>
</file>